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41D8" w14:textId="15BEE8A3" w:rsidR="006D3232" w:rsidRPr="00CD1E99" w:rsidRDefault="004B29C6" w:rsidP="00107AF2">
      <w:pPr>
        <w:jc w:val="center"/>
        <w:rPr>
          <w:b/>
          <w:bCs/>
          <w:sz w:val="22"/>
          <w:szCs w:val="22"/>
          <w:u w:val="single"/>
        </w:rPr>
      </w:pPr>
      <w:r>
        <w:rPr>
          <w:b/>
          <w:bCs/>
          <w:sz w:val="22"/>
          <w:szCs w:val="22"/>
          <w:u w:val="single"/>
        </w:rPr>
        <w:t xml:space="preserve">DRAFT: Annex </w:t>
      </w:r>
      <w:r>
        <w:rPr>
          <w:b/>
          <w:bCs/>
          <w:sz w:val="22"/>
          <w:szCs w:val="22"/>
          <w:highlight w:val="yellow"/>
          <w:u w:val="single"/>
        </w:rPr>
        <w:t>XX</w:t>
      </w:r>
      <w:r>
        <w:rPr>
          <w:b/>
          <w:bCs/>
          <w:sz w:val="22"/>
          <w:szCs w:val="22"/>
          <w:u w:val="single"/>
        </w:rPr>
        <w:t xml:space="preserve"> Security &amp; Privacy Mandatory Technical Requirements Questionnaire</w:t>
      </w:r>
    </w:p>
    <w:p w14:paraId="258B38A1" w14:textId="5EB6543B" w:rsidR="00107AF2" w:rsidRPr="00CD1E99" w:rsidRDefault="00107AF2" w:rsidP="00107AF2">
      <w:pPr>
        <w:spacing w:before="240" w:after="240" w:line="240" w:lineRule="auto"/>
        <w:jc w:val="both"/>
        <w:rPr>
          <w:rFonts w:eastAsia="Times New Roman" w:cs="Arial"/>
          <w:b/>
          <w:kern w:val="0"/>
          <w:sz w:val="22"/>
          <w:szCs w:val="22"/>
          <w:lang w:val="en-GB"/>
          <w14:ligatures w14:val="none"/>
        </w:rPr>
      </w:pPr>
      <w:r>
        <w:rPr>
          <w:rFonts w:eastAsia="Times New Roman" w:cs="Arial"/>
          <w:b/>
          <w:kern w:val="0"/>
          <w:sz w:val="22"/>
          <w:szCs w:val="22"/>
          <w:lang w:val="en-GB"/>
          <w14:ligatures w14:val="none"/>
        </w:rPr>
        <w:t>All pages of this form must be completed in full and returned with the Proponent’s response.</w:t>
      </w:r>
    </w:p>
    <w:p w14:paraId="02B70F3E" w14:textId="0F462421" w:rsidR="00107AF2" w:rsidRPr="00CD1E99" w:rsidRDefault="00107AF2" w:rsidP="00FA2312">
      <w:pPr>
        <w:spacing w:before="240" w:after="240" w:line="240" w:lineRule="auto"/>
        <w:jc w:val="both"/>
        <w:rPr>
          <w:rFonts w:eastAsia="Times New Roman" w:cs="Times New Roman"/>
          <w:kern w:val="0"/>
          <w:sz w:val="22"/>
          <w:szCs w:val="22"/>
          <w:lang w:val="en-CA"/>
          <w14:ligatures w14:val="none"/>
        </w:rPr>
      </w:pPr>
      <w:r>
        <w:rPr>
          <w:rFonts w:eastAsia="Times New Roman" w:cs="Times New Roman"/>
          <w:kern w:val="0"/>
          <w:sz w:val="22"/>
          <w:szCs w:val="22"/>
          <w:lang w:val="en-CA"/>
          <w14:ligatures w14:val="none"/>
        </w:rPr>
        <w:t>This form is used to gather information to determine if the Proponent’s proposal meets the Government’s mandatory minimum requirements in relation to Cybersecurity and Privacy. All questions should be answered for the proposed solution. Proponents may provide evidence to support their responses within the comments section or include evidence as appendices to their proposal.</w:t>
      </w:r>
    </w:p>
    <w:tbl>
      <w:tblPr>
        <w:tblStyle w:val="TableGrid"/>
        <w:tblW w:w="0" w:type="auto"/>
        <w:tblLook w:val="04A0" w:firstRow="1" w:lastRow="0" w:firstColumn="1" w:lastColumn="0" w:noHBand="0" w:noVBand="1"/>
      </w:tblPr>
      <w:tblGrid>
        <w:gridCol w:w="4508"/>
        <w:gridCol w:w="4508"/>
      </w:tblGrid>
      <w:tr w:rsidR="00CD1E99" w:rsidRPr="00CD1E99" w14:paraId="3AE151BB" w14:textId="77777777" w:rsidTr="00977CEF">
        <w:trPr>
          <w:trHeight w:val="567"/>
        </w:trPr>
        <w:tc>
          <w:tcPr>
            <w:tcW w:w="4508" w:type="dxa"/>
          </w:tcPr>
          <w:p w14:paraId="4296B49E" w14:textId="6F13B232" w:rsidR="00CD1E99" w:rsidRPr="00CD1E99" w:rsidRDefault="00CD1E99" w:rsidP="00FA2312">
            <w:pPr>
              <w:spacing w:before="240" w:after="240"/>
              <w:jc w:val="both"/>
              <w:rPr>
                <w:rFonts w:eastAsia="Times New Roman" w:cs="Times New Roman"/>
                <w:b/>
                <w:bCs/>
                <w:kern w:val="0"/>
                <w:sz w:val="22"/>
                <w:szCs w:val="22"/>
                <w:lang w:val="en-CA"/>
                <w14:ligatures w14:val="none"/>
              </w:rPr>
            </w:pPr>
            <w:r>
              <w:rPr>
                <w:rFonts w:eastAsia="Times New Roman" w:cs="Times New Roman"/>
                <w:b/>
                <w:bCs/>
                <w:kern w:val="0"/>
                <w:sz w:val="22"/>
                <w:szCs w:val="22"/>
                <w:lang w:val="en-CA"/>
                <w14:ligatures w14:val="none"/>
              </w:rPr>
              <w:t xml:space="preserve">Data Classification: </w:t>
            </w:r>
          </w:p>
        </w:tc>
        <w:tc>
          <w:tcPr>
            <w:tcW w:w="4508" w:type="dxa"/>
          </w:tcPr>
          <w:p w14:paraId="2A9BED0A" w14:textId="111E502B" w:rsidR="00CD1E99" w:rsidRPr="00CD1E99" w:rsidRDefault="00083B73" w:rsidP="00FA2312">
            <w:pPr>
              <w:spacing w:before="240" w:after="240"/>
              <w:jc w:val="both"/>
              <w:rPr>
                <w:rFonts w:eastAsia="Times New Roman" w:cs="Times New Roman"/>
                <w:kern w:val="0"/>
                <w:sz w:val="22"/>
                <w:szCs w:val="22"/>
                <w:lang w:val="en-CA"/>
                <w14:ligatures w14:val="none"/>
              </w:rPr>
            </w:pPr>
            <w:r>
              <w:rPr>
                <w:rFonts w:eastAsia="Times New Roman" w:cs="Times New Roman"/>
                <w:kern w:val="0"/>
                <w:sz w:val="22"/>
                <w:szCs w:val="22"/>
                <w:lang w:val="en-CA"/>
                <w14:ligatures w14:val="none"/>
              </w:rPr>
              <w:t>Restricted</w:t>
            </w:r>
          </w:p>
        </w:tc>
      </w:tr>
    </w:tbl>
    <w:p w14:paraId="3156819B" w14:textId="57C8CAB5" w:rsidR="00427EA2" w:rsidRPr="00CD1E99" w:rsidRDefault="00427EA2" w:rsidP="00FA2312">
      <w:pPr>
        <w:spacing w:before="240" w:after="240" w:line="240" w:lineRule="auto"/>
        <w:jc w:val="both"/>
        <w:rPr>
          <w:b/>
          <w:bCs/>
          <w:sz w:val="22"/>
          <w:szCs w:val="22"/>
        </w:rPr>
      </w:pPr>
      <w:r>
        <w:rPr>
          <w:rFonts w:eastAsia="Times New Roman" w:cs="Times New Roman"/>
          <w:b/>
          <w:bCs/>
          <w:sz w:val="22"/>
          <w:szCs w:val="22"/>
          <w:lang w:val="en-CA"/>
        </w:rPr>
        <w:t>Security Requirements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1"/>
        <w:gridCol w:w="3768"/>
        <w:gridCol w:w="1234"/>
        <w:gridCol w:w="3386"/>
      </w:tblGrid>
      <w:tr w:rsidR="00107AF2" w:rsidRPr="00CD1E99" w14:paraId="4D2CA125"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0070C0"/>
            <w:tcMar>
              <w:top w:w="80" w:type="dxa"/>
              <w:left w:w="120" w:type="dxa"/>
              <w:bottom w:w="80" w:type="dxa"/>
              <w:right w:w="120" w:type="dxa"/>
            </w:tcMar>
            <w:vAlign w:val="center"/>
          </w:tcPr>
          <w:p w14:paraId="3143E189" w14:textId="77777777" w:rsidR="00107AF2" w:rsidRPr="00CD1E99" w:rsidRDefault="00107AF2" w:rsidP="00107AF2">
            <w:pPr>
              <w:spacing w:before="40" w:after="40" w:line="240" w:lineRule="auto"/>
              <w:jc w:val="center"/>
              <w:rPr>
                <w:rFonts w:eastAsia="Arial" w:cs="Arial"/>
                <w:b/>
                <w:bCs/>
                <w:kern w:val="0"/>
                <w:sz w:val="22"/>
                <w:szCs w:val="22"/>
                <w14:ligatures w14:val="none"/>
              </w:rPr>
            </w:pPr>
            <w:r>
              <w:rPr>
                <w:rFonts w:eastAsia="Arial" w:cs="Arial"/>
                <w:b/>
                <w:bCs/>
                <w:color w:val="FFFFFF"/>
                <w:kern w:val="0"/>
                <w:sz w:val="22"/>
                <w:szCs w:val="22"/>
                <w14:ligatures w14:val="none"/>
              </w:rPr>
              <w:t>Ref</w:t>
            </w:r>
          </w:p>
        </w:tc>
        <w:tc>
          <w:tcPr>
            <w:tcW w:w="3768" w:type="dxa"/>
            <w:tcBorders>
              <w:top w:val="single" w:sz="4" w:space="0" w:color="CCCCCC"/>
              <w:left w:val="single" w:sz="4" w:space="0" w:color="CCCCCC"/>
              <w:bottom w:val="single" w:sz="4" w:space="0" w:color="CCCCCC"/>
              <w:right w:val="single" w:sz="4" w:space="0" w:color="CCCCCC"/>
            </w:tcBorders>
            <w:shd w:val="clear" w:color="auto" w:fill="0070C0"/>
            <w:tcMar>
              <w:top w:w="80" w:type="dxa"/>
              <w:left w:w="120" w:type="dxa"/>
              <w:bottom w:w="80" w:type="dxa"/>
              <w:right w:w="120" w:type="dxa"/>
            </w:tcMar>
            <w:vAlign w:val="center"/>
          </w:tcPr>
          <w:p w14:paraId="143007AF" w14:textId="77777777" w:rsidR="00107AF2" w:rsidRPr="00CD1E99" w:rsidRDefault="00107AF2" w:rsidP="00107AF2">
            <w:pPr>
              <w:spacing w:before="40" w:after="40" w:line="240" w:lineRule="auto"/>
              <w:jc w:val="center"/>
              <w:rPr>
                <w:rFonts w:eastAsia="Arial" w:cs="Arial"/>
                <w:b/>
                <w:bCs/>
                <w:kern w:val="0"/>
                <w:sz w:val="22"/>
                <w:szCs w:val="22"/>
                <w14:ligatures w14:val="none"/>
              </w:rPr>
            </w:pPr>
            <w:r>
              <w:rPr>
                <w:rFonts w:eastAsia="Arial" w:cs="Arial"/>
                <w:b/>
                <w:bCs/>
                <w:color w:val="FFFFFF"/>
                <w:kern w:val="0"/>
                <w:sz w:val="22"/>
                <w:szCs w:val="22"/>
                <w14:ligatures w14:val="none"/>
              </w:rPr>
              <w:t>Question</w:t>
            </w:r>
          </w:p>
        </w:tc>
        <w:tc>
          <w:tcPr>
            <w:tcW w:w="1234" w:type="dxa"/>
            <w:tcBorders>
              <w:top w:val="single" w:sz="4" w:space="0" w:color="CCCCCC"/>
              <w:left w:val="single" w:sz="4" w:space="0" w:color="CCCCCC"/>
              <w:bottom w:val="single" w:sz="4" w:space="0" w:color="CCCCCC"/>
              <w:right w:val="single" w:sz="4" w:space="0" w:color="CCCCCC"/>
            </w:tcBorders>
            <w:shd w:val="clear" w:color="auto" w:fill="0070C0"/>
            <w:tcMar>
              <w:top w:w="80" w:type="dxa"/>
              <w:left w:w="120" w:type="dxa"/>
              <w:bottom w:w="80" w:type="dxa"/>
              <w:right w:w="120" w:type="dxa"/>
            </w:tcMar>
            <w:vAlign w:val="center"/>
          </w:tcPr>
          <w:p w14:paraId="486F2ED1" w14:textId="77777777" w:rsidR="00107AF2" w:rsidRPr="00CD1E99" w:rsidRDefault="00107AF2" w:rsidP="00107AF2">
            <w:pPr>
              <w:spacing w:before="40" w:after="40" w:line="240" w:lineRule="auto"/>
              <w:jc w:val="center"/>
              <w:rPr>
                <w:rFonts w:eastAsia="Arial" w:cs="Arial"/>
                <w:b/>
                <w:bCs/>
                <w:kern w:val="0"/>
                <w:sz w:val="22"/>
                <w:szCs w:val="22"/>
                <w14:ligatures w14:val="none"/>
              </w:rPr>
            </w:pPr>
            <w:r>
              <w:rPr>
                <w:rFonts w:eastAsia="Arial" w:cs="Arial"/>
                <w:b/>
                <w:bCs/>
                <w:color w:val="FFFFFF"/>
                <w:kern w:val="0"/>
                <w:sz w:val="22"/>
                <w:szCs w:val="22"/>
                <w14:ligatures w14:val="none"/>
              </w:rPr>
              <w:t>Response</w:t>
            </w:r>
          </w:p>
        </w:tc>
        <w:tc>
          <w:tcPr>
            <w:tcW w:w="3386" w:type="dxa"/>
            <w:tcBorders>
              <w:top w:val="single" w:sz="4" w:space="0" w:color="CCCCCC"/>
              <w:left w:val="single" w:sz="4" w:space="0" w:color="CCCCCC"/>
              <w:bottom w:val="single" w:sz="4" w:space="0" w:color="CCCCCC"/>
              <w:right w:val="single" w:sz="4" w:space="0" w:color="CCCCCC"/>
            </w:tcBorders>
            <w:shd w:val="clear" w:color="auto" w:fill="0070C0"/>
            <w:tcMar>
              <w:top w:w="80" w:type="dxa"/>
              <w:left w:w="120" w:type="dxa"/>
              <w:bottom w:w="80" w:type="dxa"/>
              <w:right w:w="120" w:type="dxa"/>
            </w:tcMar>
            <w:vAlign w:val="center"/>
          </w:tcPr>
          <w:p w14:paraId="6C63D699" w14:textId="664FB8A5" w:rsidR="00107AF2" w:rsidRPr="00CD1E99" w:rsidRDefault="00107AF2" w:rsidP="00107AF2">
            <w:pPr>
              <w:spacing w:before="40" w:after="40" w:line="240" w:lineRule="auto"/>
              <w:jc w:val="center"/>
              <w:rPr>
                <w:rFonts w:eastAsia="Arial" w:cs="Arial"/>
                <w:b/>
                <w:bCs/>
                <w:kern w:val="0"/>
                <w:sz w:val="22"/>
                <w:szCs w:val="22"/>
                <w14:ligatures w14:val="none"/>
              </w:rPr>
            </w:pPr>
            <w:r>
              <w:rPr>
                <w:rFonts w:eastAsia="Arial" w:cs="Arial"/>
                <w:b/>
                <w:bCs/>
                <w:color w:val="FFFFFF"/>
                <w:kern w:val="0"/>
                <w:sz w:val="22"/>
                <w:szCs w:val="22"/>
                <w14:ligatures w14:val="none"/>
              </w:rPr>
              <w:t>Comments</w:t>
            </w:r>
          </w:p>
        </w:tc>
      </w:tr>
      <w:tr w:rsidR="00107AF2" w:rsidRPr="00CD1E99" w14:paraId="6F13CBD8"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2EE221"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t>Q1.1</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A5F616" w14:textId="2B75EDF9" w:rsidR="00107AF2" w:rsidRPr="00CD1E99" w:rsidRDefault="00107AF2"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all hardware supplied under this contract must be sourced directly from the original equipment manufacturer (OEM) or an authorised distributor with a verifiable, documented chain of custody from manufacturer to delivery? No component in the proposed solution has been sourced from grey-market, counterfeit, or end-of-life channels. End-of-life hardware that will no longer receive manufacturer security patches does not satisfy this criterion</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6461768"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269F469A" w14:textId="16BDB143"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6454BE"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166AE86D"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58020F7" w14:textId="77777777" w:rsidR="00107AF2" w:rsidRPr="00083B73"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t>Q1.2</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7D9B8A" w14:textId="302C6A35" w:rsidR="00107AF2" w:rsidRPr="00083B73" w:rsidRDefault="00083B7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a</w:t>
            </w:r>
            <w:r>
              <w:rPr>
                <w:rFonts w:eastAsia="Arial" w:cs="Arial"/>
                <w:color w:val="1A1A1A"/>
                <w:sz w:val="22"/>
                <w:szCs w:val="22"/>
              </w:rPr>
              <w:t>ll hardware supplied shall receive manufacturer security patches and firmware updates for the full term of the contract? You should confirm the end-of-support date for each major hardware component proposed and confirm that no component will reach end-of-manufacturer-support within the contract term without a documented Government-approved remediation plan.</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A4F5CC7"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6D0462EB" w14:textId="220A9052"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53D04C"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191BC015"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6357E5"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lastRenderedPageBreak/>
              <w:t>Q1.3</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42FABCE" w14:textId="04988303" w:rsidR="00107AF2" w:rsidRPr="00CD1E99" w:rsidRDefault="00083B7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all hardware will be delivered via a documented, integrity-verified chain of custody — meaning hardware is sealed, tamper-evident, and accompanied by manufacturer verification documentation at point of delivery to the government facility. You shall have a documented process for reporting and escalating any evidence of tampering discovered prior to or during delivery.</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86C8696"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683E2B6C" w14:textId="79B6E498"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14B2CA"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01C44BD8"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A4B128"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t>Q1.4</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DCD5FE2" w14:textId="77777777" w:rsidR="00083B73" w:rsidRDefault="00083B73" w:rsidP="00107AF2">
            <w:pPr>
              <w:spacing w:before="60" w:after="60" w:line="276" w:lineRule="auto"/>
              <w:rPr>
                <w:rFonts w:eastAsia="Arial" w:cs="Arial"/>
                <w:color w:val="000000"/>
                <w:kern w:val="0"/>
                <w:sz w:val="22"/>
                <w:szCs w:val="22"/>
                <w14:ligatures w14:val="none"/>
              </w:rPr>
            </w:pPr>
            <w:r>
              <w:rPr>
                <w:rFonts w:eastAsia="Arial" w:cs="Arial"/>
                <w:color w:val="000000"/>
                <w:kern w:val="0"/>
                <w:sz w:val="22"/>
                <w:szCs w:val="22"/>
                <w14:ligatures w14:val="none"/>
              </w:rPr>
              <w:t>Multi-Factor Authentication (MFA).</w:t>
            </w:r>
          </w:p>
          <w:p w14:paraId="412D28F8" w14:textId="77CDC262" w:rsidR="00107AF2" w:rsidRPr="00CD1E99" w:rsidRDefault="00083B7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MFA will be enforced — not optional — for all vendor staff accessing Government network environments during implementation and managed services. Remote access by vendor support staff must use an MFA-protected, Government-approved access channel. No persistent, always-on remote access tunnels are permitted. All remote sessions must be initiated on request, time-limited, and terminable by the Government at any point.</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49A1177"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40F2E237" w14:textId="25F35F41"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0DD3843"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253D5745"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9E475A"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t>Q1.5</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243624" w14:textId="194158EC" w:rsidR="00107AF2" w:rsidRPr="00CD1E99" w:rsidRDefault="00083B7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all your access to Government network environments  — whether on-site or remote — will be logged, and that those logs will be made available to the Government on request? Your personnel must not have the ability to disable, modify, or delete access logs generated during their sessions. Do you confirm that you will accept that the Government retains the right to audit vendor access logs at any time during the contract?</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A5C459F"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5F423EAB" w14:textId="2FE39F1F"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B6B0F79"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6160E9AB"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49C264"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lastRenderedPageBreak/>
              <w:t>Q1.6</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B34560" w14:textId="2A92EEE4" w:rsidR="00107AF2" w:rsidRPr="00CD1E99" w:rsidRDefault="00CC0DE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Do you confirm that all access privileges granted to vendor staff — including administrative credentials, VPN accounts, and hardware management interfaces — will be fully revoked within 24 hours of contract termination, staff departure, role change, or on written instruction from the Government? Do you confirm you have a documented, tested joiners/movers/leavers procedure covering all personnel with access to Government environments?</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7C287AD"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7D47AD60" w14:textId="6C064644"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D3473E" w14:textId="77777777" w:rsidR="00107AF2" w:rsidRPr="00CD1E99" w:rsidRDefault="00107AF2" w:rsidP="00107AF2">
            <w:pPr>
              <w:spacing w:before="60" w:after="60" w:line="276" w:lineRule="auto"/>
              <w:rPr>
                <w:rFonts w:eastAsia="Arial" w:cs="Arial"/>
                <w:kern w:val="0"/>
                <w:sz w:val="22"/>
                <w:szCs w:val="22"/>
                <w14:ligatures w14:val="none"/>
              </w:rPr>
            </w:pPr>
          </w:p>
        </w:tc>
      </w:tr>
      <w:tr w:rsidR="00107AF2" w:rsidRPr="00CD1E99" w14:paraId="5DEDECBD"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F11E49" w14:textId="77777777" w:rsidR="00107AF2" w:rsidRPr="00CD1E99" w:rsidRDefault="00107AF2" w:rsidP="00107AF2">
            <w:pPr>
              <w:spacing w:before="60" w:after="60" w:line="276" w:lineRule="auto"/>
              <w:rPr>
                <w:rFonts w:eastAsia="Arial" w:cs="Arial"/>
                <w:kern w:val="0"/>
                <w:sz w:val="22"/>
                <w:szCs w:val="22"/>
                <w14:ligatures w14:val="none"/>
              </w:rPr>
            </w:pPr>
            <w:r>
              <w:rPr>
                <w:rFonts w:eastAsia="Arial" w:cs="Arial"/>
                <w:b/>
                <w:bCs/>
                <w:color w:val="000000"/>
                <w:kern w:val="0"/>
                <w:sz w:val="22"/>
                <w:szCs w:val="22"/>
                <w14:ligatures w14:val="none"/>
              </w:rPr>
              <w:t>Q1.7</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23B635" w14:textId="5DFF5411" w:rsidR="00107AF2" w:rsidRPr="00CD1E99" w:rsidRDefault="00CC0DE3" w:rsidP="00107AF2">
            <w:pPr>
              <w:spacing w:before="60" w:after="60" w:line="276" w:lineRule="auto"/>
              <w:rPr>
                <w:rFonts w:eastAsia="Arial" w:cs="Arial"/>
                <w:kern w:val="0"/>
                <w:sz w:val="22"/>
                <w:szCs w:val="22"/>
                <w14:ligatures w14:val="none"/>
              </w:rPr>
            </w:pPr>
            <w:r>
              <w:rPr>
                <w:rFonts w:eastAsia="Arial" w:cs="Arial"/>
                <w:color w:val="000000"/>
                <w:kern w:val="0"/>
                <w:sz w:val="22"/>
                <w:szCs w:val="22"/>
                <w14:ligatures w14:val="none"/>
              </w:rPr>
              <w:t xml:space="preserve">Do you confirm that you have a documented vulnerability management programme covering firmware, hardware management software, and any vendor-supplied tooling used in the Government environment? Critical-severity vulnerabilities must be patched or mitigated within 72 hours of identification. Do you confirm that you will notify the Government within 24 hours of identifying a vulnerability that affects hardware deployed in the Government environment? </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1AEE5FF" w14:textId="77777777" w:rsidR="00286D0B" w:rsidRPr="00CD1E99" w:rsidRDefault="00107AF2" w:rsidP="00107AF2">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7B263494" w14:textId="7DBA2407" w:rsidR="00107AF2" w:rsidRPr="00CD1E99" w:rsidRDefault="00107AF2" w:rsidP="00107AF2">
            <w:pPr>
              <w:spacing w:before="20" w:after="20" w:line="240" w:lineRule="auto"/>
              <w:jc w:val="center"/>
              <w:rPr>
                <w:rFonts w:eastAsia="Arial" w:cs="Arial"/>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3BBFD38" w14:textId="77777777" w:rsidR="00107AF2" w:rsidRPr="00CD1E99" w:rsidRDefault="00107AF2" w:rsidP="00107AF2">
            <w:pPr>
              <w:spacing w:before="60" w:after="60" w:line="276" w:lineRule="auto"/>
              <w:rPr>
                <w:rFonts w:eastAsia="Arial" w:cs="Arial"/>
                <w:kern w:val="0"/>
                <w:sz w:val="22"/>
                <w:szCs w:val="22"/>
                <w14:ligatures w14:val="none"/>
              </w:rPr>
            </w:pPr>
          </w:p>
        </w:tc>
      </w:tr>
      <w:tr w:rsidR="00CC0DE3" w:rsidRPr="00CD1E99" w14:paraId="68D9EE9F"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200C12C" w14:textId="24CAF3EA" w:rsidR="00CC0DE3" w:rsidRPr="00CD1E99" w:rsidRDefault="00CC0DE3" w:rsidP="00CC0DE3">
            <w:pPr>
              <w:spacing w:before="60" w:after="60" w:line="276" w:lineRule="auto"/>
              <w:rPr>
                <w:rFonts w:eastAsia="Arial" w:cs="Arial"/>
                <w:b/>
                <w:bCs/>
                <w:color w:val="000000"/>
                <w:kern w:val="0"/>
                <w:sz w:val="22"/>
                <w:szCs w:val="22"/>
                <w14:ligatures w14:val="none"/>
              </w:rPr>
            </w:pPr>
            <w:r>
              <w:rPr>
                <w:rFonts w:eastAsia="Arial" w:cs="Arial"/>
                <w:b/>
                <w:bCs/>
                <w:color w:val="000000"/>
                <w:kern w:val="0"/>
                <w:sz w:val="22"/>
                <w:szCs w:val="22"/>
                <w14:ligatures w14:val="none"/>
              </w:rPr>
              <w:t>Q1.8</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FF6BAF" w14:textId="2748F45B" w:rsidR="00CC0DE3" w:rsidRDefault="00CC0DE3" w:rsidP="00CC0DE3">
            <w:pPr>
              <w:spacing w:before="60" w:after="60" w:line="276" w:lineRule="auto"/>
              <w:rPr>
                <w:rFonts w:eastAsia="Arial" w:cs="Arial"/>
                <w:color w:val="000000"/>
                <w:kern w:val="0"/>
                <w:sz w:val="22"/>
                <w:szCs w:val="22"/>
                <w14:ligatures w14:val="none"/>
              </w:rPr>
            </w:pPr>
            <w:r>
              <w:rPr>
                <w:rFonts w:eastAsia="Arial" w:cs="Arial"/>
                <w:color w:val="000000"/>
                <w:kern w:val="0"/>
                <w:sz w:val="22"/>
                <w:szCs w:val="22"/>
                <w14:ligatures w14:val="none"/>
              </w:rPr>
              <w:t>Do you confirm that you shall accept your role as a data processor under the Personal Information Protection Act 2016 (PIPA 2016)? This means any personnel that will process Government personal data only on Government instructions and will not retain, copy, transfer, or use that data for any other purpose.</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80F8464" w14:textId="77777777" w:rsidR="00CC0DE3" w:rsidRPr="00CD1E99" w:rsidRDefault="00CC0DE3" w:rsidP="00CC0DE3">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0ED2E2FB" w14:textId="6656E331" w:rsidR="00CC0DE3" w:rsidRPr="00CD1E99" w:rsidRDefault="00CC0DE3" w:rsidP="00CC0DE3">
            <w:pPr>
              <w:spacing w:before="20" w:after="20" w:line="240" w:lineRule="auto"/>
              <w:jc w:val="center"/>
              <w:rPr>
                <w:rFonts w:eastAsia="Arial" w:cs="Segoe UI Symbo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5A78D2" w14:textId="77777777" w:rsidR="00CC0DE3" w:rsidRPr="00CD1E99" w:rsidRDefault="00CC0DE3" w:rsidP="00CC0DE3">
            <w:pPr>
              <w:spacing w:before="60" w:after="60" w:line="276" w:lineRule="auto"/>
              <w:rPr>
                <w:rFonts w:eastAsia="Arial" w:cs="Arial"/>
                <w:kern w:val="0"/>
                <w:sz w:val="22"/>
                <w:szCs w:val="22"/>
                <w14:ligatures w14:val="none"/>
              </w:rPr>
            </w:pPr>
          </w:p>
        </w:tc>
      </w:tr>
      <w:tr w:rsidR="00CC0DE3" w:rsidRPr="00CD1E99" w14:paraId="15D629FC"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EB5C65" w14:textId="777CBD95" w:rsidR="00CC0DE3" w:rsidRPr="00CD1E99" w:rsidRDefault="00CC0DE3" w:rsidP="00CC0DE3">
            <w:pPr>
              <w:spacing w:before="60" w:after="60" w:line="276" w:lineRule="auto"/>
              <w:rPr>
                <w:rFonts w:eastAsia="Arial" w:cs="Arial"/>
                <w:b/>
                <w:bCs/>
                <w:color w:val="000000"/>
                <w:kern w:val="0"/>
                <w:sz w:val="22"/>
                <w:szCs w:val="22"/>
                <w14:ligatures w14:val="none"/>
              </w:rPr>
            </w:pPr>
            <w:r>
              <w:rPr>
                <w:rFonts w:eastAsia="Arial" w:cs="Arial"/>
                <w:b/>
                <w:bCs/>
                <w:color w:val="000000"/>
                <w:kern w:val="0"/>
                <w:sz w:val="22"/>
                <w:szCs w:val="22"/>
                <w14:ligatures w14:val="none"/>
              </w:rPr>
              <w:t>Q1.9</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44818E" w14:textId="0923E627" w:rsidR="00CC0DE3" w:rsidRDefault="00CC0DE3" w:rsidP="00CC0DE3">
            <w:pPr>
              <w:spacing w:before="60" w:after="60" w:line="276" w:lineRule="auto"/>
              <w:rPr>
                <w:rFonts w:eastAsia="Arial" w:cs="Arial"/>
                <w:color w:val="000000"/>
                <w:kern w:val="0"/>
                <w:sz w:val="22"/>
                <w:szCs w:val="22"/>
                <w14:ligatures w14:val="none"/>
              </w:rPr>
            </w:pPr>
            <w:r>
              <w:rPr>
                <w:rFonts w:eastAsia="Arial" w:cs="Arial"/>
                <w:color w:val="000000"/>
                <w:kern w:val="0"/>
                <w:sz w:val="22"/>
                <w:szCs w:val="22"/>
                <w14:ligatures w14:val="none"/>
              </w:rPr>
              <w:t xml:space="preserve">Do you confirm that, at the end of the contract or on earlier written instruction from the Government, all government data — including any </w:t>
            </w:r>
            <w:r>
              <w:rPr>
                <w:rFonts w:eastAsia="Arial" w:cs="Arial"/>
                <w:color w:val="000000"/>
                <w:kern w:val="0"/>
                <w:sz w:val="22"/>
                <w:szCs w:val="22"/>
                <w14:ligatures w14:val="none"/>
              </w:rPr>
              <w:lastRenderedPageBreak/>
              <w:t>data held in hardware management tools, diagnostic logs, support ticketing systems, or remote monitoring platforms operated by the proponent — will be returned to the Government in a usable format or securely destroyed, with a written certificate of destruction provided within 30 days of contract end?</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6D26A2B" w14:textId="77777777" w:rsidR="00CC0DE3" w:rsidRPr="00CD1E99" w:rsidRDefault="00CC0DE3" w:rsidP="00CC0DE3">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lastRenderedPageBreak/>
              <w:t>☐</w:t>
            </w:r>
            <w:r>
              <w:rPr>
                <w:rFonts w:eastAsia="Arial" w:cs="Arial"/>
                <w:color w:val="1F3864"/>
                <w:kern w:val="0"/>
                <w:sz w:val="22"/>
                <w:szCs w:val="22"/>
                <w14:ligatures w14:val="none"/>
              </w:rPr>
              <w:t xml:space="preserve"> Yes</w:t>
            </w:r>
          </w:p>
          <w:p w14:paraId="1E2B0FE3" w14:textId="213FA60D" w:rsidR="00CC0DE3" w:rsidRPr="00CD1E99" w:rsidRDefault="00CC0DE3" w:rsidP="00CC0DE3">
            <w:pPr>
              <w:spacing w:before="20" w:after="20" w:line="240" w:lineRule="auto"/>
              <w:jc w:val="center"/>
              <w:rPr>
                <w:rFonts w:eastAsia="Arial" w:cs="Segoe UI Symbo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0D2F22" w14:textId="77777777" w:rsidR="00CC0DE3" w:rsidRPr="00CD1E99" w:rsidRDefault="00CC0DE3" w:rsidP="00CC0DE3">
            <w:pPr>
              <w:spacing w:before="60" w:after="60" w:line="276" w:lineRule="auto"/>
              <w:rPr>
                <w:rFonts w:eastAsia="Arial" w:cs="Arial"/>
                <w:kern w:val="0"/>
                <w:sz w:val="22"/>
                <w:szCs w:val="22"/>
                <w14:ligatures w14:val="none"/>
              </w:rPr>
            </w:pPr>
          </w:p>
        </w:tc>
      </w:tr>
      <w:tr w:rsidR="00CC0DE3" w:rsidRPr="00CD1E99" w14:paraId="180354E0" w14:textId="77777777" w:rsidTr="00CC0DE3">
        <w:tc>
          <w:tcPr>
            <w:tcW w:w="82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77BC62" w14:textId="07C0281C" w:rsidR="00CC0DE3" w:rsidRPr="00CD1E99" w:rsidRDefault="00CC0DE3" w:rsidP="00CC0DE3">
            <w:pPr>
              <w:spacing w:before="60" w:after="60" w:line="276" w:lineRule="auto"/>
              <w:rPr>
                <w:rFonts w:eastAsia="Arial" w:cs="Arial"/>
                <w:b/>
                <w:bCs/>
                <w:color w:val="000000"/>
                <w:kern w:val="0"/>
                <w:sz w:val="22"/>
                <w:szCs w:val="22"/>
                <w14:ligatures w14:val="none"/>
              </w:rPr>
            </w:pPr>
            <w:r>
              <w:rPr>
                <w:rFonts w:eastAsia="Arial" w:cs="Arial"/>
                <w:b/>
                <w:bCs/>
                <w:color w:val="000000"/>
                <w:kern w:val="0"/>
                <w:sz w:val="22"/>
                <w:szCs w:val="22"/>
                <w14:ligatures w14:val="none"/>
              </w:rPr>
              <w:t>Q1.10</w:t>
            </w:r>
          </w:p>
        </w:tc>
        <w:tc>
          <w:tcPr>
            <w:tcW w:w="37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82D1C5" w14:textId="773352D1" w:rsidR="00CC0DE3" w:rsidRDefault="00CC0DE3" w:rsidP="00CC0DE3">
            <w:pPr>
              <w:spacing w:before="60" w:after="60" w:line="276" w:lineRule="auto"/>
              <w:rPr>
                <w:rFonts w:eastAsia="Arial" w:cs="Arial"/>
                <w:color w:val="000000"/>
                <w:kern w:val="0"/>
                <w:sz w:val="22"/>
                <w:szCs w:val="22"/>
                <w14:ligatures w14:val="none"/>
              </w:rPr>
            </w:pPr>
            <w:r>
              <w:rPr>
                <w:rFonts w:eastAsia="Arial" w:cs="Arial"/>
                <w:color w:val="000000"/>
                <w:kern w:val="0"/>
                <w:sz w:val="22"/>
                <w:szCs w:val="22"/>
                <w14:ligatures w14:val="none"/>
              </w:rPr>
              <w:t>Do you confirm that you have a documented personal data breach notification procedure with a defined service level agreement (SLA) for notifying the Government? Where a breach or suspected breach occurs in relation to government data held or accessed by the proponent, the Government must be notified within four (4) hours of the vendor becoming aware. This includes the requirement to name the individual responsible for breach notification and confirm that individual's direct contact details will be provided to the Government before contract execution.</w:t>
            </w:r>
          </w:p>
        </w:tc>
        <w:tc>
          <w:tcPr>
            <w:tcW w:w="12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E65A43F" w14:textId="77777777" w:rsidR="00CC0DE3" w:rsidRPr="00CD1E99" w:rsidRDefault="00CC0DE3" w:rsidP="00CC0DE3">
            <w:pPr>
              <w:spacing w:before="20" w:after="20" w:line="240" w:lineRule="auto"/>
              <w:jc w:val="center"/>
              <w:rPr>
                <w:rFonts w:eastAsia="Arial" w:cs="Aria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Yes</w:t>
            </w:r>
          </w:p>
          <w:p w14:paraId="17B64810" w14:textId="4C5B01F1" w:rsidR="00CC0DE3" w:rsidRPr="00CD1E99" w:rsidRDefault="00CC0DE3" w:rsidP="00CC0DE3">
            <w:pPr>
              <w:spacing w:before="20" w:after="20" w:line="240" w:lineRule="auto"/>
              <w:jc w:val="center"/>
              <w:rPr>
                <w:rFonts w:eastAsia="Arial" w:cs="Segoe UI Symbol"/>
                <w:color w:val="1F3864"/>
                <w:kern w:val="0"/>
                <w:sz w:val="22"/>
                <w:szCs w:val="22"/>
                <w14:ligatures w14:val="none"/>
              </w:rPr>
            </w:pPr>
            <w:r>
              <w:rPr>
                <w:rFonts w:eastAsia="Arial" w:cs="Segoe UI Symbol"/>
                <w:color w:val="1F3864"/>
                <w:kern w:val="0"/>
                <w:sz w:val="22"/>
                <w:szCs w:val="22"/>
                <w14:ligatures w14:val="none"/>
              </w:rPr>
              <w:t>☐</w:t>
            </w:r>
            <w:r>
              <w:rPr>
                <w:rFonts w:eastAsia="Arial" w:cs="Arial"/>
                <w:color w:val="1F3864"/>
                <w:kern w:val="0"/>
                <w:sz w:val="22"/>
                <w:szCs w:val="22"/>
                <w14:ligatures w14:val="none"/>
              </w:rPr>
              <w:t xml:space="preserve"> No</w:t>
            </w:r>
          </w:p>
        </w:tc>
        <w:tc>
          <w:tcPr>
            <w:tcW w:w="3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6F74AF4" w14:textId="77777777" w:rsidR="00CC0DE3" w:rsidRPr="00CD1E99" w:rsidRDefault="00CC0DE3" w:rsidP="00CC0DE3">
            <w:pPr>
              <w:spacing w:before="60" w:after="60" w:line="276" w:lineRule="auto"/>
              <w:rPr>
                <w:rFonts w:eastAsia="Arial" w:cs="Arial"/>
                <w:kern w:val="0"/>
                <w:sz w:val="22"/>
                <w:szCs w:val="22"/>
                <w14:ligatures w14:val="none"/>
              </w:rPr>
            </w:pPr>
          </w:p>
        </w:tc>
      </w:tr>
    </w:tbl>
    <w:p w14:paraId="0B9FECA0" w14:textId="77777777" w:rsidR="00107AF2" w:rsidRPr="00CD1E99" w:rsidRDefault="00107AF2" w:rsidP="00107AF2">
      <w:pPr>
        <w:spacing w:before="80" w:after="0" w:line="276" w:lineRule="auto"/>
        <w:rPr>
          <w:rFonts w:eastAsia="Arial" w:cs="Arial"/>
          <w:kern w:val="0"/>
          <w:sz w:val="22"/>
          <w:szCs w:val="22"/>
          <w14:ligatures w14:val="none"/>
        </w:rPr>
      </w:pPr>
    </w:p>
    <w:p w14:paraId="3FB97371" w14:textId="66907A57" w:rsidR="00CC0DE3" w:rsidRDefault="00CC0DE3" w:rsidP="00FA2312">
      <w:pPr>
        <w:rPr>
          <w:sz w:val="22"/>
          <w:szCs w:val="22"/>
          <w:lang w:val="en-CA"/>
        </w:rPr>
      </w:pPr>
      <w:r>
        <w:rPr>
          <w:sz w:val="22"/>
          <w:szCs w:val="22"/>
          <w:lang w:val="en-CA"/>
        </w:rPr>
        <w:t>Signature:_______________________________________________________________________________</w:t>
      </w:r>
    </w:p>
    <w:p w14:paraId="120D67AB" w14:textId="189CF80E" w:rsidR="00286D0B" w:rsidRPr="00CD1E99" w:rsidRDefault="00286D0B" w:rsidP="00FA2312">
      <w:pPr>
        <w:rPr>
          <w:sz w:val="22"/>
          <w:szCs w:val="22"/>
          <w:lang w:val="en-CA"/>
        </w:rPr>
      </w:pPr>
      <w:r>
        <w:rPr>
          <w:sz w:val="22"/>
          <w:szCs w:val="22"/>
          <w:lang w:val="en-CA"/>
        </w:rPr>
        <w:t>Name of Proponent Representative: _______________________________________________________</w:t>
      </w:r>
    </w:p>
    <w:p w14:paraId="79822142" w14:textId="645A87D4" w:rsidR="00FA2312" w:rsidRPr="00CD1E99" w:rsidRDefault="00286D0B" w:rsidP="00FA2312">
      <w:pPr>
        <w:rPr>
          <w:sz w:val="22"/>
          <w:szCs w:val="22"/>
          <w:lang w:val="en-CA"/>
        </w:rPr>
      </w:pPr>
      <w:r>
        <w:rPr>
          <w:sz w:val="22"/>
          <w:szCs w:val="22"/>
          <w:lang w:val="en-CA"/>
        </w:rPr>
        <w:t>Proponent:______________________________________________________________________________</w:t>
      </w:r>
    </w:p>
    <w:p w14:paraId="2E7A9F74" w14:textId="7F5E4975" w:rsidR="00107AF2" w:rsidRPr="00CD1E99" w:rsidRDefault="00286D0B">
      <w:pPr>
        <w:rPr>
          <w:sz w:val="22"/>
          <w:szCs w:val="22"/>
          <w:lang w:val="en-CA"/>
        </w:rPr>
      </w:pPr>
      <w:r>
        <w:rPr>
          <w:sz w:val="22"/>
          <w:szCs w:val="22"/>
          <w:lang w:val="en-CA"/>
        </w:rPr>
        <w:t>Date: ___________________________________________________________________________________</w:t>
      </w:r>
    </w:p>
    <w:sectPr w:rsidR="00107AF2" w:rsidRPr="00CD1E9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BC9AE" w14:textId="77777777" w:rsidR="00521FBA" w:rsidRDefault="00521FBA" w:rsidP="00107AF2">
      <w:pPr>
        <w:spacing w:after="0" w:line="240" w:lineRule="auto"/>
      </w:pPr>
      <w:r>
        <w:separator/>
      </w:r>
    </w:p>
  </w:endnote>
  <w:endnote w:type="continuationSeparator" w:id="0">
    <w:p w14:paraId="4EEABCEF" w14:textId="77777777" w:rsidR="00521FBA" w:rsidRDefault="00521FBA" w:rsidP="00107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F981" w14:textId="77777777" w:rsidR="00950F47" w:rsidRDefault="00950F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9088" w14:textId="77777777" w:rsidR="00107AF2" w:rsidRDefault="00107AF2">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0BA0" w14:textId="77777777" w:rsidR="00950F47" w:rsidRDefault="0095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07C9" w14:textId="77777777" w:rsidR="00521FBA" w:rsidRDefault="00521FBA" w:rsidP="00107AF2">
      <w:pPr>
        <w:spacing w:after="0" w:line="240" w:lineRule="auto"/>
      </w:pPr>
      <w:r>
        <w:separator/>
      </w:r>
    </w:p>
  </w:footnote>
  <w:footnote w:type="continuationSeparator" w:id="0">
    <w:p w14:paraId="7C3BE54D" w14:textId="77777777" w:rsidR="00521FBA" w:rsidRDefault="00521FBA" w:rsidP="00107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D2AE" w14:textId="29A9EFFE" w:rsidR="00950F47" w:rsidRDefault="00950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200C" w14:textId="7768A0F0" w:rsidR="00107AF2" w:rsidRPr="00107AF2" w:rsidRDefault="00F5670E">
    <w:pPr>
      <w:pStyle w:val="Header"/>
      <w:rPr>
        <w:sz w:val="20"/>
        <w:szCs w:val="20"/>
      </w:rPr>
    </w:pPr>
    <w:r w:rsidRPr="00F5670E">
      <w:rPr>
        <w:sz w:val="20"/>
        <w:szCs w:val="20"/>
        <w:highlight w:val="yellow"/>
      </w:rPr>
      <w:t>[Insert RFx Reference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4244" w14:textId="08FE9515" w:rsidR="00950F47" w:rsidRDefault="00950F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F2"/>
    <w:rsid w:val="00001366"/>
    <w:rsid w:val="00083B73"/>
    <w:rsid w:val="00107AF2"/>
    <w:rsid w:val="001C7A92"/>
    <w:rsid w:val="0023150E"/>
    <w:rsid w:val="00242081"/>
    <w:rsid w:val="00286D0B"/>
    <w:rsid w:val="00314318"/>
    <w:rsid w:val="003B0FD2"/>
    <w:rsid w:val="003C4F78"/>
    <w:rsid w:val="00427EA2"/>
    <w:rsid w:val="004B29C6"/>
    <w:rsid w:val="00521FBA"/>
    <w:rsid w:val="005C4415"/>
    <w:rsid w:val="00604D1A"/>
    <w:rsid w:val="006D3232"/>
    <w:rsid w:val="007039B4"/>
    <w:rsid w:val="00950F47"/>
    <w:rsid w:val="00977CEF"/>
    <w:rsid w:val="0098704F"/>
    <w:rsid w:val="00C94718"/>
    <w:rsid w:val="00CC0DE3"/>
    <w:rsid w:val="00CD1E99"/>
    <w:rsid w:val="00D91001"/>
    <w:rsid w:val="00DC61D7"/>
    <w:rsid w:val="00E84687"/>
    <w:rsid w:val="00F5670E"/>
    <w:rsid w:val="00F8212C"/>
    <w:rsid w:val="00FA2312"/>
  </w:rsids>
  <m:mathPr>
    <m:mathFont m:val="Cambria Math"/>
    <m:brkBin m:val="before"/>
    <m:brkBinSub m:val="--"/>
    <m:smallFrac m:val="0"/>
    <m:dispDef/>
    <m:lMargin m:val="0"/>
    <m:rMargin m:val="0"/>
    <m:defJc m:val="centerGroup"/>
    <m:wrapIndent m:val="1440"/>
    <m:intLim m:val="subSup"/>
    <m:naryLim m:val="undOvr"/>
  </m:mathPr>
  <w:themeFontLang w:val="en-B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BB266"/>
  <w15:chartTrackingRefBased/>
  <w15:docId w15:val="{64872E92-0FC6-4578-9FF6-2D10C83A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AF2"/>
    <w:rPr>
      <w:rFonts w:eastAsiaTheme="majorEastAsia" w:cstheme="majorBidi"/>
      <w:color w:val="272727" w:themeColor="text1" w:themeTint="D8"/>
    </w:rPr>
  </w:style>
  <w:style w:type="paragraph" w:styleId="Title">
    <w:name w:val="Title"/>
    <w:basedOn w:val="Normal"/>
    <w:next w:val="Normal"/>
    <w:link w:val="TitleChar"/>
    <w:uiPriority w:val="10"/>
    <w:qFormat/>
    <w:rsid w:val="00107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AF2"/>
    <w:pPr>
      <w:spacing w:before="160"/>
      <w:jc w:val="center"/>
    </w:pPr>
    <w:rPr>
      <w:i/>
      <w:iCs/>
      <w:color w:val="404040" w:themeColor="text1" w:themeTint="BF"/>
    </w:rPr>
  </w:style>
  <w:style w:type="character" w:customStyle="1" w:styleId="QuoteChar">
    <w:name w:val="Quote Char"/>
    <w:basedOn w:val="DefaultParagraphFont"/>
    <w:link w:val="Quote"/>
    <w:uiPriority w:val="29"/>
    <w:rsid w:val="00107AF2"/>
    <w:rPr>
      <w:i/>
      <w:iCs/>
      <w:color w:val="404040" w:themeColor="text1" w:themeTint="BF"/>
    </w:rPr>
  </w:style>
  <w:style w:type="paragraph" w:styleId="ListParagraph">
    <w:name w:val="List Paragraph"/>
    <w:basedOn w:val="Normal"/>
    <w:uiPriority w:val="34"/>
    <w:qFormat/>
    <w:rsid w:val="00107AF2"/>
    <w:pPr>
      <w:ind w:left="720"/>
      <w:contextualSpacing/>
    </w:pPr>
  </w:style>
  <w:style w:type="character" w:styleId="IntenseEmphasis">
    <w:name w:val="Intense Emphasis"/>
    <w:basedOn w:val="DefaultParagraphFont"/>
    <w:uiPriority w:val="21"/>
    <w:qFormat/>
    <w:rsid w:val="00107AF2"/>
    <w:rPr>
      <w:i/>
      <w:iCs/>
      <w:color w:val="0F4761" w:themeColor="accent1" w:themeShade="BF"/>
    </w:rPr>
  </w:style>
  <w:style w:type="paragraph" w:styleId="IntenseQuote">
    <w:name w:val="Intense Quote"/>
    <w:basedOn w:val="Normal"/>
    <w:next w:val="Normal"/>
    <w:link w:val="IntenseQuoteChar"/>
    <w:uiPriority w:val="30"/>
    <w:qFormat/>
    <w:rsid w:val="00107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AF2"/>
    <w:rPr>
      <w:i/>
      <w:iCs/>
      <w:color w:val="0F4761" w:themeColor="accent1" w:themeShade="BF"/>
    </w:rPr>
  </w:style>
  <w:style w:type="character" w:styleId="IntenseReference">
    <w:name w:val="Intense Reference"/>
    <w:basedOn w:val="DefaultParagraphFont"/>
    <w:uiPriority w:val="32"/>
    <w:qFormat/>
    <w:rsid w:val="00107AF2"/>
    <w:rPr>
      <w:b/>
      <w:bCs/>
      <w:smallCaps/>
      <w:color w:val="0F4761" w:themeColor="accent1" w:themeShade="BF"/>
      <w:spacing w:val="5"/>
    </w:rPr>
  </w:style>
  <w:style w:type="paragraph" w:styleId="Header">
    <w:name w:val="header"/>
    <w:basedOn w:val="Normal"/>
    <w:link w:val="HeaderChar"/>
    <w:uiPriority w:val="99"/>
    <w:unhideWhenUsed/>
    <w:rsid w:val="00107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AF2"/>
  </w:style>
  <w:style w:type="paragraph" w:styleId="Footer">
    <w:name w:val="footer"/>
    <w:basedOn w:val="Normal"/>
    <w:link w:val="FooterChar"/>
    <w:uiPriority w:val="99"/>
    <w:unhideWhenUsed/>
    <w:rsid w:val="00107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AF2"/>
  </w:style>
  <w:style w:type="character" w:styleId="CommentReference">
    <w:name w:val="annotation reference"/>
    <w:basedOn w:val="DefaultParagraphFont"/>
    <w:uiPriority w:val="99"/>
    <w:semiHidden/>
    <w:unhideWhenUsed/>
    <w:rsid w:val="0098704F"/>
    <w:rPr>
      <w:sz w:val="16"/>
      <w:szCs w:val="16"/>
    </w:rPr>
  </w:style>
  <w:style w:type="paragraph" w:styleId="CommentText">
    <w:name w:val="annotation text"/>
    <w:basedOn w:val="Normal"/>
    <w:link w:val="CommentTextChar"/>
    <w:uiPriority w:val="99"/>
    <w:unhideWhenUsed/>
    <w:rsid w:val="0098704F"/>
    <w:pPr>
      <w:spacing w:line="240" w:lineRule="auto"/>
    </w:pPr>
    <w:rPr>
      <w:sz w:val="20"/>
      <w:szCs w:val="20"/>
    </w:rPr>
  </w:style>
  <w:style w:type="character" w:customStyle="1" w:styleId="CommentTextChar">
    <w:name w:val="Comment Text Char"/>
    <w:basedOn w:val="DefaultParagraphFont"/>
    <w:link w:val="CommentText"/>
    <w:uiPriority w:val="99"/>
    <w:rsid w:val="0098704F"/>
    <w:rPr>
      <w:sz w:val="20"/>
      <w:szCs w:val="20"/>
    </w:rPr>
  </w:style>
  <w:style w:type="paragraph" w:styleId="CommentSubject">
    <w:name w:val="annotation subject"/>
    <w:basedOn w:val="CommentText"/>
    <w:next w:val="CommentText"/>
    <w:link w:val="CommentSubjectChar"/>
    <w:uiPriority w:val="99"/>
    <w:semiHidden/>
    <w:unhideWhenUsed/>
    <w:rsid w:val="0098704F"/>
    <w:rPr>
      <w:b/>
      <w:bCs/>
    </w:rPr>
  </w:style>
  <w:style w:type="character" w:customStyle="1" w:styleId="CommentSubjectChar">
    <w:name w:val="Comment Subject Char"/>
    <w:basedOn w:val="CommentTextChar"/>
    <w:link w:val="CommentSubject"/>
    <w:uiPriority w:val="99"/>
    <w:semiHidden/>
    <w:rsid w:val="0098704F"/>
    <w:rPr>
      <w:b/>
      <w:bCs/>
      <w:sz w:val="20"/>
      <w:szCs w:val="20"/>
    </w:rPr>
  </w:style>
  <w:style w:type="table" w:styleId="TableGrid">
    <w:name w:val="Table Grid"/>
    <w:basedOn w:val="TableNormal"/>
    <w:uiPriority w:val="39"/>
    <w:rsid w:val="00CD1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Matthew J.</dc:creator>
  <cp:keywords/>
  <dc:description/>
  <cp:lastModifiedBy>Simpson, Matthew J.</cp:lastModifiedBy>
  <cp:revision>3</cp:revision>
  <cp:lastPrinted>2026-08-10T12:59:00Z</cp:lastPrinted>
  <dcterms:created xsi:type="dcterms:W3CDTF">2026-08-12T18:10:00Z</dcterms:created>
  <dcterms:modified xsi:type="dcterms:W3CDTF">2026-08-12T18:14:00Z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77eb07a9-3b65-4603-836b-e7f6275101b9</vt:lpwstr>
  </property>
</Properties>
</file>